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CAB" w:rsidRDefault="00BC2948">
      <w:r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234315</wp:posOffset>
            </wp:positionV>
            <wp:extent cx="6812915" cy="645160"/>
            <wp:effectExtent l="19050" t="0" r="6985" b="0"/>
            <wp:wrapTight wrapText="bothSides">
              <wp:wrapPolygon edited="0">
                <wp:start x="-60" y="0"/>
                <wp:lineTo x="-60" y="21047"/>
                <wp:lineTo x="21622" y="21047"/>
                <wp:lineTo x="21622" y="0"/>
                <wp:lineTo x="-60" y="0"/>
              </wp:wrapPolygon>
            </wp:wrapTight>
            <wp:docPr id="4" name="Picture 4" descr="memo 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mo zaglavl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9606915</wp:posOffset>
            </wp:positionV>
            <wp:extent cx="6819900" cy="495300"/>
            <wp:effectExtent l="19050" t="0" r="0" b="0"/>
            <wp:wrapNone/>
            <wp:docPr id="3" name="Picture 3" descr="memo do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 dolj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CAB">
        <w:softHyphen/>
      </w:r>
    </w:p>
    <w:p w:rsidR="005D0FAF" w:rsidRDefault="005D0FAF"/>
    <w:p w:rsidR="00436657" w:rsidRPr="00406D31" w:rsidRDefault="00436657">
      <w:pPr>
        <w:rPr>
          <w:sz w:val="22"/>
          <w:szCs w:val="22"/>
          <w:lang w:val="hr-HR"/>
        </w:rPr>
      </w:pPr>
      <w:r w:rsidRPr="00406D31">
        <w:rPr>
          <w:sz w:val="22"/>
          <w:szCs w:val="22"/>
          <w:lang w:val="hr-HR"/>
        </w:rPr>
        <w:t>UR. Broj: 2015-05-71</w:t>
      </w:r>
    </w:p>
    <w:p w:rsidR="00436657" w:rsidRPr="00406D31" w:rsidRDefault="00436657">
      <w:pPr>
        <w:rPr>
          <w:sz w:val="22"/>
          <w:szCs w:val="22"/>
          <w:lang w:val="hr-HR"/>
        </w:rPr>
      </w:pPr>
      <w:r w:rsidRPr="00406D31">
        <w:rPr>
          <w:sz w:val="22"/>
          <w:szCs w:val="22"/>
          <w:lang w:val="hr-HR"/>
        </w:rPr>
        <w:t>Knin, 27.svibnja 2015.godine</w:t>
      </w:r>
    </w:p>
    <w:p w:rsidR="00436657" w:rsidRPr="00406D31" w:rsidRDefault="00436657">
      <w:pPr>
        <w:rPr>
          <w:sz w:val="22"/>
          <w:szCs w:val="22"/>
          <w:lang w:val="hr-HR"/>
        </w:rPr>
      </w:pPr>
    </w:p>
    <w:p w:rsidR="00436657" w:rsidRPr="00406D31" w:rsidRDefault="00436657">
      <w:pPr>
        <w:rPr>
          <w:sz w:val="22"/>
          <w:szCs w:val="22"/>
          <w:lang w:val="hr-HR"/>
        </w:rPr>
      </w:pPr>
    </w:p>
    <w:p w:rsidR="00436657" w:rsidRPr="00406D31" w:rsidRDefault="00436657" w:rsidP="00436657">
      <w:pPr>
        <w:jc w:val="right"/>
        <w:rPr>
          <w:sz w:val="22"/>
          <w:szCs w:val="22"/>
          <w:lang w:val="hr-HR"/>
        </w:rPr>
      </w:pPr>
      <w:r w:rsidRPr="00406D31">
        <w:rPr>
          <w:sz w:val="22"/>
          <w:szCs w:val="22"/>
          <w:lang w:val="hr-HR"/>
        </w:rPr>
        <w:t>Ministarstvo zaštite okoliša i prirode</w:t>
      </w:r>
    </w:p>
    <w:p w:rsidR="00436657" w:rsidRPr="00406D31" w:rsidRDefault="00436657" w:rsidP="00436657">
      <w:pPr>
        <w:jc w:val="right"/>
        <w:rPr>
          <w:sz w:val="22"/>
          <w:szCs w:val="22"/>
          <w:lang w:val="hr-HR"/>
        </w:rPr>
      </w:pPr>
      <w:r w:rsidRPr="00406D31">
        <w:rPr>
          <w:sz w:val="22"/>
          <w:szCs w:val="22"/>
          <w:lang w:val="hr-HR"/>
        </w:rPr>
        <w:t>Radnička cesta 80</w:t>
      </w:r>
    </w:p>
    <w:p w:rsidR="00436657" w:rsidRPr="00406D31" w:rsidRDefault="00436657" w:rsidP="00436657">
      <w:pPr>
        <w:jc w:val="right"/>
        <w:rPr>
          <w:sz w:val="22"/>
          <w:szCs w:val="22"/>
          <w:lang w:val="hr-HR"/>
        </w:rPr>
      </w:pPr>
      <w:r w:rsidRPr="00406D31">
        <w:rPr>
          <w:sz w:val="22"/>
          <w:szCs w:val="22"/>
          <w:lang w:val="hr-HR"/>
        </w:rPr>
        <w:t>Zagreb</w:t>
      </w:r>
    </w:p>
    <w:p w:rsidR="00436657" w:rsidRDefault="00436657" w:rsidP="00436657">
      <w:pPr>
        <w:jc w:val="right"/>
        <w:rPr>
          <w:lang w:val="hr-HR"/>
        </w:rPr>
      </w:pPr>
    </w:p>
    <w:p w:rsidR="00EE3930" w:rsidRDefault="00EE3930" w:rsidP="00436657">
      <w:pPr>
        <w:jc w:val="right"/>
        <w:rPr>
          <w:lang w:val="hr-HR"/>
        </w:rPr>
      </w:pPr>
    </w:p>
    <w:p w:rsidR="00530EEF" w:rsidRDefault="00406D31" w:rsidP="00436657">
      <w:pPr>
        <w:jc w:val="both"/>
        <w:rPr>
          <w:b/>
          <w:sz w:val="22"/>
          <w:szCs w:val="22"/>
          <w:lang w:val="hr-HR"/>
        </w:rPr>
      </w:pPr>
      <w:r w:rsidRPr="00406D31">
        <w:rPr>
          <w:b/>
          <w:sz w:val="22"/>
          <w:szCs w:val="22"/>
          <w:lang w:val="hr-HR"/>
        </w:rPr>
        <w:t>PREDMET</w:t>
      </w:r>
      <w:r w:rsidR="00436657" w:rsidRPr="00406D31">
        <w:rPr>
          <w:b/>
          <w:sz w:val="22"/>
          <w:szCs w:val="22"/>
          <w:lang w:val="hr-HR"/>
        </w:rPr>
        <w:t xml:space="preserve">: </w:t>
      </w:r>
      <w:r w:rsidR="003E7222" w:rsidRPr="00406D31">
        <w:rPr>
          <w:b/>
          <w:sz w:val="22"/>
          <w:szCs w:val="22"/>
          <w:lang w:val="hr-HR"/>
        </w:rPr>
        <w:t xml:space="preserve">Mišljenje o zahtjevu za ocjenu o potrebi procjene utjecaja na okoliš male protočne </w:t>
      </w:r>
      <w:r w:rsidR="00530EEF">
        <w:rPr>
          <w:b/>
          <w:sz w:val="22"/>
          <w:szCs w:val="22"/>
          <w:lang w:val="hr-HR"/>
        </w:rPr>
        <w:t xml:space="preserve">    </w:t>
      </w:r>
    </w:p>
    <w:p w:rsidR="00530EEF" w:rsidRDefault="00530EEF" w:rsidP="00436657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</w:t>
      </w:r>
      <w:r w:rsidR="003E7222" w:rsidRPr="00406D31">
        <w:rPr>
          <w:b/>
          <w:sz w:val="22"/>
          <w:szCs w:val="22"/>
          <w:lang w:val="hr-HR"/>
        </w:rPr>
        <w:t>hidroelektrane</w:t>
      </w:r>
      <w:r>
        <w:rPr>
          <w:b/>
          <w:sz w:val="22"/>
          <w:szCs w:val="22"/>
          <w:lang w:val="hr-HR"/>
        </w:rPr>
        <w:t xml:space="preserve"> </w:t>
      </w:r>
      <w:r w:rsidR="003E7222" w:rsidRPr="00406D31">
        <w:rPr>
          <w:b/>
          <w:sz w:val="22"/>
          <w:szCs w:val="22"/>
          <w:lang w:val="hr-HR"/>
        </w:rPr>
        <w:t xml:space="preserve">Krčić ( KLASA UP/I 351-03/14-08/163, URBROJ 517-06-2-1-1-15-2 </w:t>
      </w:r>
      <w:r>
        <w:rPr>
          <w:b/>
          <w:sz w:val="22"/>
          <w:szCs w:val="22"/>
          <w:lang w:val="hr-HR"/>
        </w:rPr>
        <w:t xml:space="preserve"> </w:t>
      </w:r>
    </w:p>
    <w:p w:rsidR="00436657" w:rsidRDefault="00530EEF" w:rsidP="00436657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</w:t>
      </w:r>
      <w:r w:rsidR="003E7222" w:rsidRPr="00406D31">
        <w:rPr>
          <w:b/>
          <w:sz w:val="22"/>
          <w:szCs w:val="22"/>
          <w:lang w:val="hr-HR"/>
        </w:rPr>
        <w:t>o</w:t>
      </w:r>
      <w:r>
        <w:rPr>
          <w:b/>
          <w:sz w:val="22"/>
          <w:szCs w:val="22"/>
          <w:lang w:val="hr-HR"/>
        </w:rPr>
        <w:t xml:space="preserve">d  </w:t>
      </w:r>
      <w:r w:rsidR="003E7222" w:rsidRPr="00406D31">
        <w:rPr>
          <w:b/>
          <w:sz w:val="22"/>
          <w:szCs w:val="22"/>
          <w:lang w:val="hr-HR"/>
        </w:rPr>
        <w:t>30.travnja 2015.godine)</w:t>
      </w:r>
    </w:p>
    <w:p w:rsidR="00406D31" w:rsidRDefault="00406D31" w:rsidP="00436657">
      <w:pPr>
        <w:jc w:val="both"/>
        <w:rPr>
          <w:b/>
          <w:sz w:val="22"/>
          <w:szCs w:val="22"/>
          <w:lang w:val="hr-HR"/>
        </w:rPr>
      </w:pPr>
    </w:p>
    <w:p w:rsidR="00EE3930" w:rsidRDefault="00EE3930" w:rsidP="00436657">
      <w:pPr>
        <w:jc w:val="both"/>
        <w:rPr>
          <w:b/>
          <w:sz w:val="22"/>
          <w:szCs w:val="22"/>
          <w:lang w:val="hr-HR"/>
        </w:rPr>
      </w:pPr>
    </w:p>
    <w:p w:rsidR="00777EE3" w:rsidRDefault="00777EE3" w:rsidP="00777EE3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>Poštovani,</w:t>
      </w:r>
    </w:p>
    <w:p w:rsidR="00777EE3" w:rsidRDefault="00777EE3" w:rsidP="00777EE3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</w:p>
    <w:p w:rsidR="00777EE3" w:rsidRDefault="00777EE3" w:rsidP="00777EE3">
      <w:pPr>
        <w:tabs>
          <w:tab w:val="left" w:pos="4536"/>
          <w:tab w:val="left" w:pos="9073"/>
        </w:tabs>
        <w:jc w:val="both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      Polazeći od odredbi Zakona o zaštiti prirode (NN 80/13) , Uredbe o procjeni utjecaja zahvat/a na okoliš (NN 64/08 i 67/09), Strategije upravljanja vodama (NN 91/08 ), Državnog plana za zaštitu voda (NN 8/99), Zakona o vodama (NN 153/09 , 130/11, 56/13 i 14/14), Uredbe o standardu kakvoće voda (73/13), Pravilnika za utvrđivanje zona sanitarne zaštite izvorišta ( NN 66/11 i 47/13) te odluke o prostornom planu Grada Knina (Službeni vjesnik Šibensko-kninske županije 05/03 i 05/12) a temeljem Zahtjeva za ocjeni o potrebi procjene utjecaja na okoliš male protočne hidroelektrane Krčić i temeljem elaborata objavljenog na stranici Ministarstva zaštite okoliša i prirode dajemo sljedeće mišljenje:</w:t>
      </w:r>
    </w:p>
    <w:p w:rsidR="00406D31" w:rsidRDefault="00406D31" w:rsidP="00777EE3">
      <w:pPr>
        <w:jc w:val="both"/>
        <w:rPr>
          <w:sz w:val="22"/>
          <w:szCs w:val="22"/>
          <w:lang w:val="hr-HR"/>
        </w:rPr>
      </w:pPr>
    </w:p>
    <w:p w:rsidR="00777EE3" w:rsidRDefault="00777EE3" w:rsidP="00777EE3">
      <w:pPr>
        <w:numPr>
          <w:ilvl w:val="0"/>
          <w:numId w:val="1"/>
        </w:numPr>
        <w:tabs>
          <w:tab w:val="left" w:pos="4536"/>
          <w:tab w:val="left" w:pos="9073"/>
        </w:tabs>
        <w:autoSpaceDE w:val="0"/>
        <w:autoSpaceDN w:val="0"/>
        <w:ind w:right="-720"/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Krčić je stavljen pod zaštitu još 1964. godine. </w:t>
      </w:r>
    </w:p>
    <w:p w:rsidR="00777EE3" w:rsidRDefault="00777EE3" w:rsidP="00777EE3">
      <w:pPr>
        <w:tabs>
          <w:tab w:val="left" w:pos="4536"/>
          <w:tab w:val="left" w:pos="9073"/>
        </w:tabs>
        <w:ind w:left="-120" w:right="-720"/>
        <w:rPr>
          <w:bCs/>
          <w:sz w:val="22"/>
          <w:szCs w:val="22"/>
          <w:lang w:val="hr-HR"/>
        </w:rPr>
      </w:pPr>
    </w:p>
    <w:p w:rsidR="00777EE3" w:rsidRDefault="00777EE3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t xml:space="preserve">Članak 85. Odluke </w:t>
      </w:r>
      <w:r w:rsidR="00DA0539">
        <w:rPr>
          <w:bCs/>
          <w:sz w:val="22"/>
          <w:szCs w:val="22"/>
          <w:lang w:val="hr-HR"/>
        </w:rPr>
        <w:t xml:space="preserve"> o prostornom planu uređenja Grada Knina </w:t>
      </w:r>
      <w:r>
        <w:rPr>
          <w:bCs/>
          <w:sz w:val="22"/>
          <w:szCs w:val="22"/>
          <w:lang w:val="hr-HR"/>
        </w:rPr>
        <w:t>odnosi se na  zaštićene dijelove</w:t>
      </w:r>
      <w:r w:rsidRPr="00511446">
        <w:rPr>
          <w:bCs/>
          <w:sz w:val="22"/>
          <w:szCs w:val="22"/>
          <w:lang w:val="hr-HR"/>
        </w:rPr>
        <w:t xml:space="preserve"> prirode</w:t>
      </w:r>
      <w:r>
        <w:rPr>
          <w:bCs/>
          <w:sz w:val="22"/>
          <w:szCs w:val="22"/>
          <w:lang w:val="hr-HR"/>
        </w:rPr>
        <w:t xml:space="preserve"> a to</w:t>
      </w:r>
      <w:r w:rsidRPr="00511446">
        <w:rPr>
          <w:bCs/>
          <w:sz w:val="22"/>
          <w:szCs w:val="22"/>
          <w:lang w:val="hr-HR"/>
        </w:rPr>
        <w:t xml:space="preserve"> su:</w:t>
      </w:r>
    </w:p>
    <w:p w:rsidR="00DA0539" w:rsidRPr="00511446" w:rsidRDefault="00DA0539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</w:p>
    <w:p w:rsidR="00777EE3" w:rsidRPr="00511446" w:rsidRDefault="00777EE3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  <w:r w:rsidRPr="00511446">
        <w:rPr>
          <w:bCs/>
          <w:sz w:val="22"/>
          <w:szCs w:val="22"/>
          <w:lang w:val="hr-HR"/>
        </w:rPr>
        <w:t>a) Nacionalni park</w:t>
      </w:r>
      <w:r>
        <w:rPr>
          <w:bCs/>
          <w:sz w:val="22"/>
          <w:szCs w:val="22"/>
          <w:lang w:val="hr-HR"/>
        </w:rPr>
        <w:t xml:space="preserve"> KRKA, (dio gornjeg toka rijeke </w:t>
      </w:r>
      <w:r w:rsidRPr="00511446">
        <w:rPr>
          <w:bCs/>
          <w:sz w:val="22"/>
          <w:szCs w:val="22"/>
          <w:lang w:val="hr-HR"/>
        </w:rPr>
        <w:t>Krke), ukupna površina 10.900 ha, a tek manji dio na</w:t>
      </w:r>
      <w:r>
        <w:rPr>
          <w:bCs/>
          <w:sz w:val="22"/>
          <w:szCs w:val="22"/>
          <w:lang w:val="hr-HR"/>
        </w:rPr>
        <w:t xml:space="preserve"> </w:t>
      </w:r>
      <w:r w:rsidRPr="00511446">
        <w:rPr>
          <w:bCs/>
          <w:sz w:val="22"/>
          <w:szCs w:val="22"/>
          <w:lang w:val="hr-HR"/>
        </w:rPr>
        <w:t>području Grada Knina;</w:t>
      </w:r>
    </w:p>
    <w:p w:rsidR="00777EE3" w:rsidRPr="00511446" w:rsidRDefault="00777EE3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  <w:r w:rsidRPr="00511446">
        <w:rPr>
          <w:bCs/>
          <w:sz w:val="22"/>
          <w:szCs w:val="22"/>
          <w:lang w:val="hr-HR"/>
        </w:rPr>
        <w:t xml:space="preserve">b) </w:t>
      </w:r>
      <w:r w:rsidRPr="00DA0539">
        <w:rPr>
          <w:b/>
          <w:bCs/>
          <w:sz w:val="22"/>
          <w:szCs w:val="22"/>
          <w:lang w:val="hr-HR"/>
        </w:rPr>
        <w:t>Zaštićeni krajolik Krčić;</w:t>
      </w:r>
    </w:p>
    <w:p w:rsidR="00777EE3" w:rsidRDefault="00777EE3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  <w:r w:rsidRPr="00511446">
        <w:rPr>
          <w:bCs/>
          <w:sz w:val="22"/>
          <w:szCs w:val="22"/>
          <w:lang w:val="hr-HR"/>
        </w:rPr>
        <w:t>c) Zaštićeni kra</w:t>
      </w:r>
      <w:r>
        <w:rPr>
          <w:bCs/>
          <w:sz w:val="22"/>
          <w:szCs w:val="22"/>
          <w:lang w:val="hr-HR"/>
        </w:rPr>
        <w:t>jolik Krka, od Knina do granice Nacionalnog parka;</w:t>
      </w:r>
    </w:p>
    <w:p w:rsidR="00777EE3" w:rsidRPr="00AA13CB" w:rsidRDefault="00777EE3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  <w:r w:rsidRPr="00AA13CB">
        <w:rPr>
          <w:bCs/>
          <w:sz w:val="22"/>
          <w:szCs w:val="22"/>
          <w:lang w:val="hr-HR"/>
        </w:rPr>
        <w:t>d) Spomenik prirode Stara Straža.</w:t>
      </w:r>
    </w:p>
    <w:p w:rsidR="00DA0539" w:rsidRDefault="00DA0539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</w:p>
    <w:p w:rsidR="00777EE3" w:rsidRDefault="00777EE3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  <w:r w:rsidRPr="00AA13CB">
        <w:rPr>
          <w:bCs/>
          <w:sz w:val="22"/>
          <w:szCs w:val="22"/>
          <w:lang w:val="hr-HR"/>
        </w:rPr>
        <w:t>Na zaštićene dijelove prirode iz gornjeg stavka</w:t>
      </w:r>
      <w:r>
        <w:rPr>
          <w:bCs/>
          <w:sz w:val="22"/>
          <w:szCs w:val="22"/>
          <w:lang w:val="hr-HR"/>
        </w:rPr>
        <w:t xml:space="preserve"> </w:t>
      </w:r>
      <w:r w:rsidRPr="00AA13CB">
        <w:rPr>
          <w:bCs/>
          <w:sz w:val="22"/>
          <w:szCs w:val="22"/>
          <w:lang w:val="hr-HR"/>
        </w:rPr>
        <w:t>primjenjuju se mjere zaštite utvrđene Zakonom o zaštiti</w:t>
      </w:r>
      <w:r w:rsidR="00DA0539">
        <w:rPr>
          <w:bCs/>
          <w:sz w:val="22"/>
          <w:szCs w:val="22"/>
          <w:lang w:val="hr-HR"/>
        </w:rPr>
        <w:t xml:space="preserve"> </w:t>
      </w:r>
      <w:r w:rsidRPr="00AA13CB">
        <w:rPr>
          <w:bCs/>
          <w:sz w:val="22"/>
          <w:szCs w:val="22"/>
          <w:lang w:val="hr-HR"/>
        </w:rPr>
        <w:t>prirode i drugim posebnim zakonima.</w:t>
      </w:r>
    </w:p>
    <w:p w:rsidR="00777EE3" w:rsidRDefault="00777EE3" w:rsidP="00DA0539">
      <w:pPr>
        <w:jc w:val="both"/>
        <w:rPr>
          <w:sz w:val="22"/>
          <w:szCs w:val="22"/>
          <w:lang w:val="hr-HR"/>
        </w:rPr>
      </w:pPr>
    </w:p>
    <w:p w:rsidR="00DA0539" w:rsidRPr="00390796" w:rsidRDefault="00DA0539" w:rsidP="00390796">
      <w:pPr>
        <w:tabs>
          <w:tab w:val="left" w:pos="4536"/>
          <w:tab w:val="left" w:pos="9073"/>
        </w:tabs>
        <w:autoSpaceDE w:val="0"/>
        <w:autoSpaceDN w:val="0"/>
        <w:jc w:val="both"/>
        <w:rPr>
          <w:b/>
          <w:bCs/>
          <w:sz w:val="22"/>
          <w:szCs w:val="22"/>
          <w:lang w:val="hr-HR"/>
        </w:rPr>
      </w:pPr>
      <w:r w:rsidRPr="00390796">
        <w:rPr>
          <w:b/>
          <w:bCs/>
          <w:sz w:val="22"/>
          <w:szCs w:val="22"/>
          <w:lang w:val="hr-HR"/>
        </w:rPr>
        <w:t>Državni plan za zaštitu voda također navodi i ciljeve mjera zaštite voda a to je sačuvati podzemne</w:t>
      </w:r>
      <w:r w:rsidR="00390796">
        <w:rPr>
          <w:b/>
          <w:bCs/>
          <w:sz w:val="22"/>
          <w:szCs w:val="22"/>
          <w:lang w:val="hr-HR"/>
        </w:rPr>
        <w:t xml:space="preserve"> </w:t>
      </w:r>
      <w:r w:rsidRPr="00390796">
        <w:rPr>
          <w:b/>
          <w:bCs/>
          <w:sz w:val="22"/>
          <w:szCs w:val="22"/>
          <w:lang w:val="hr-HR"/>
        </w:rPr>
        <w:t>površinske vode koje su još čiste (I kategorija)</w:t>
      </w:r>
      <w:r>
        <w:rPr>
          <w:bCs/>
          <w:sz w:val="22"/>
          <w:szCs w:val="22"/>
          <w:lang w:val="hr-HR"/>
        </w:rPr>
        <w:t>. Kao jedna od mjera za očuvanje kakvoće navodi se zabrana gradnje na područjima gdje se ugrožava kakvoća vode izvorišta i podzemnih voda a koja se koriste ili planiraju koristiti za javnu vodoopskrbu kao i ograničenje izgradnje i obavljanja djelatnosti na malim vodotocima ili kraškim područjima gdje ispuštanje otpadnih voda može imati utjecaj na kakvoću vode i pored primjene potrebnih mjera zaštite.</w:t>
      </w:r>
    </w:p>
    <w:p w:rsidR="00DA0539" w:rsidRDefault="00DA0539" w:rsidP="00DA0539">
      <w:pPr>
        <w:tabs>
          <w:tab w:val="left" w:pos="4536"/>
          <w:tab w:val="left" w:pos="9073"/>
        </w:tabs>
        <w:jc w:val="both"/>
        <w:rPr>
          <w:bCs/>
          <w:sz w:val="22"/>
          <w:szCs w:val="22"/>
          <w:lang w:val="hr-HR"/>
        </w:rPr>
      </w:pPr>
    </w:p>
    <w:p w:rsidR="00DA0539" w:rsidRDefault="00DA0539" w:rsidP="00DA0539">
      <w:pPr>
        <w:tabs>
          <w:tab w:val="left" w:pos="4536"/>
          <w:tab w:val="left" w:pos="9073"/>
        </w:tabs>
        <w:jc w:val="both"/>
        <w:rPr>
          <w:bCs/>
          <w:sz w:val="22"/>
          <w:szCs w:val="22"/>
          <w:lang w:val="hr-HR"/>
        </w:rPr>
      </w:pPr>
    </w:p>
    <w:p w:rsidR="00DA0539" w:rsidRDefault="00DA0539" w:rsidP="00DA0539">
      <w:pPr>
        <w:tabs>
          <w:tab w:val="left" w:pos="4536"/>
          <w:tab w:val="left" w:pos="9073"/>
        </w:tabs>
        <w:jc w:val="both"/>
        <w:rPr>
          <w:bCs/>
          <w:sz w:val="22"/>
          <w:szCs w:val="22"/>
          <w:lang w:val="hr-HR"/>
        </w:rPr>
      </w:pPr>
    </w:p>
    <w:p w:rsidR="00DA0539" w:rsidRDefault="00DA0539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</w:p>
    <w:p w:rsidR="00DA0539" w:rsidRDefault="00DA0539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</w:p>
    <w:p w:rsidR="00EE3930" w:rsidRDefault="00EE3930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</w:p>
    <w:p w:rsidR="00EE3930" w:rsidRDefault="00EE3930" w:rsidP="00DA0539">
      <w:pPr>
        <w:tabs>
          <w:tab w:val="left" w:pos="4536"/>
          <w:tab w:val="left" w:pos="9073"/>
        </w:tabs>
        <w:rPr>
          <w:bCs/>
          <w:sz w:val="22"/>
          <w:szCs w:val="22"/>
          <w:lang w:val="hr-HR"/>
        </w:rPr>
      </w:pPr>
    </w:p>
    <w:p w:rsidR="00DA0539" w:rsidRPr="002B1854" w:rsidRDefault="00DA0539" w:rsidP="00DA0539">
      <w:pPr>
        <w:tabs>
          <w:tab w:val="left" w:pos="4536"/>
          <w:tab w:val="left" w:pos="9073"/>
        </w:tabs>
        <w:autoSpaceDE w:val="0"/>
        <w:autoSpaceDN w:val="0"/>
        <w:jc w:val="both"/>
        <w:rPr>
          <w:b/>
          <w:bCs/>
          <w:sz w:val="22"/>
          <w:szCs w:val="22"/>
          <w:lang w:val="hr-HR"/>
        </w:rPr>
      </w:pPr>
      <w:r w:rsidRPr="002B1854">
        <w:rPr>
          <w:b/>
          <w:bCs/>
          <w:sz w:val="22"/>
          <w:szCs w:val="22"/>
          <w:lang w:val="hr-HR"/>
        </w:rPr>
        <w:t xml:space="preserve">Strategija upravljanja vodama (NN 91/08) navodi da su najpogodnije lokacije za proizvodnju </w:t>
      </w:r>
    </w:p>
    <w:p w:rsidR="00DA0539" w:rsidRPr="002B1854" w:rsidRDefault="00DA0539" w:rsidP="00DA0539">
      <w:pPr>
        <w:tabs>
          <w:tab w:val="left" w:pos="4536"/>
          <w:tab w:val="left" w:pos="9073"/>
        </w:tabs>
        <w:jc w:val="both"/>
        <w:rPr>
          <w:b/>
          <w:bCs/>
          <w:sz w:val="22"/>
          <w:szCs w:val="22"/>
          <w:lang w:val="hr-HR"/>
        </w:rPr>
      </w:pPr>
      <w:r w:rsidRPr="002B1854">
        <w:rPr>
          <w:b/>
          <w:bCs/>
          <w:sz w:val="22"/>
          <w:szCs w:val="22"/>
          <w:lang w:val="hr-HR"/>
        </w:rPr>
        <w:t>hidroenergije u Hrvatskoj već iskorištene</w:t>
      </w:r>
      <w:r w:rsidRPr="00B33580">
        <w:rPr>
          <w:bCs/>
          <w:sz w:val="22"/>
          <w:szCs w:val="22"/>
          <w:lang w:val="hr-HR"/>
        </w:rPr>
        <w:t xml:space="preserve">, a preostale su uglavnom dolinske lokacije s </w:t>
      </w:r>
      <w:r>
        <w:rPr>
          <w:bCs/>
          <w:sz w:val="22"/>
          <w:szCs w:val="22"/>
          <w:lang w:val="hr-HR"/>
        </w:rPr>
        <w:t>mogućim većim utjecajem na okoliš, pa tako i na režim površ</w:t>
      </w:r>
      <w:r w:rsidRPr="00B33580">
        <w:rPr>
          <w:bCs/>
          <w:sz w:val="22"/>
          <w:szCs w:val="22"/>
          <w:lang w:val="hr-HR"/>
        </w:rPr>
        <w:t>inskih i podzemnih voda.</w:t>
      </w:r>
      <w:r w:rsidR="002B1854">
        <w:rPr>
          <w:bCs/>
          <w:sz w:val="22"/>
          <w:szCs w:val="22"/>
          <w:lang w:val="hr-HR"/>
        </w:rPr>
        <w:t xml:space="preserve"> </w:t>
      </w:r>
      <w:r w:rsidRPr="002B1854">
        <w:rPr>
          <w:b/>
          <w:bCs/>
          <w:sz w:val="22"/>
          <w:szCs w:val="22"/>
          <w:lang w:val="hr-HR"/>
        </w:rPr>
        <w:t>Po ovoj Strategiji područje na kojem se nalazi lokalitet Krčić spada u I kategoriju voda a vezano za strateške rezerve podzemnih voda.</w:t>
      </w:r>
    </w:p>
    <w:p w:rsidR="00DA0539" w:rsidRDefault="00DA0539" w:rsidP="00DA0539">
      <w:pPr>
        <w:tabs>
          <w:tab w:val="left" w:pos="4536"/>
          <w:tab w:val="left" w:pos="9073"/>
        </w:tabs>
        <w:jc w:val="both"/>
        <w:rPr>
          <w:bCs/>
          <w:sz w:val="22"/>
          <w:szCs w:val="22"/>
          <w:lang w:val="hr-HR"/>
        </w:rPr>
      </w:pPr>
    </w:p>
    <w:p w:rsidR="00EE3930" w:rsidRDefault="00EE3930" w:rsidP="00DA0539">
      <w:pPr>
        <w:tabs>
          <w:tab w:val="left" w:pos="4536"/>
          <w:tab w:val="left" w:pos="9073"/>
        </w:tabs>
        <w:jc w:val="both"/>
        <w:rPr>
          <w:bCs/>
          <w:sz w:val="22"/>
          <w:szCs w:val="22"/>
          <w:lang w:val="hr-HR"/>
        </w:rPr>
      </w:pPr>
    </w:p>
    <w:p w:rsidR="00390796" w:rsidRPr="00390796" w:rsidRDefault="00390796" w:rsidP="00390796">
      <w:pPr>
        <w:tabs>
          <w:tab w:val="left" w:pos="4536"/>
          <w:tab w:val="left" w:pos="9073"/>
        </w:tabs>
        <w:autoSpaceDE w:val="0"/>
        <w:autoSpaceDN w:val="0"/>
        <w:jc w:val="both"/>
        <w:rPr>
          <w:sz w:val="22"/>
          <w:szCs w:val="22"/>
          <w:lang w:val="hr-HR"/>
        </w:rPr>
      </w:pPr>
      <w:r w:rsidRPr="00390796">
        <w:rPr>
          <w:b/>
          <w:bCs/>
          <w:sz w:val="22"/>
          <w:szCs w:val="22"/>
          <w:lang w:val="hr-HR"/>
        </w:rPr>
        <w:t>Uredbom o ekološkoj mreži</w:t>
      </w:r>
      <w:r w:rsidRPr="00390796">
        <w:rPr>
          <w:bCs/>
          <w:sz w:val="22"/>
          <w:szCs w:val="22"/>
          <w:lang w:val="hr-HR"/>
        </w:rPr>
        <w:t xml:space="preserve"> (NN 124/13) proglašena je ekološka mreža Republike Hrvatske.</w:t>
      </w:r>
      <w:r>
        <w:rPr>
          <w:bCs/>
          <w:sz w:val="22"/>
          <w:szCs w:val="22"/>
          <w:lang w:val="hr-HR"/>
        </w:rPr>
        <w:t xml:space="preserve"> </w:t>
      </w:r>
      <w:r w:rsidRPr="00390796">
        <w:rPr>
          <w:bCs/>
          <w:sz w:val="22"/>
          <w:szCs w:val="22"/>
          <w:lang w:val="hr-HR"/>
        </w:rPr>
        <w:t>Mreža RH je dio europske mreže NATURA 2000. Krčić je obuhvać</w:t>
      </w:r>
      <w:r>
        <w:rPr>
          <w:bCs/>
          <w:sz w:val="22"/>
          <w:szCs w:val="22"/>
          <w:lang w:val="hr-HR"/>
        </w:rPr>
        <w:t>en ovom mrežom i to kao područj</w:t>
      </w:r>
      <w:r w:rsidRPr="00390796">
        <w:rPr>
          <w:bCs/>
          <w:sz w:val="22"/>
          <w:szCs w:val="22"/>
          <w:lang w:val="hr-HR"/>
        </w:rPr>
        <w:t xml:space="preserve">e očuvanja značajna za vrste i stanišne tipove </w:t>
      </w:r>
      <w:r w:rsidRPr="00390796">
        <w:rPr>
          <w:sz w:val="22"/>
          <w:szCs w:val="22"/>
          <w:lang w:val="hr-HR"/>
        </w:rPr>
        <w:t xml:space="preserve">POVS (područja značajna za očuvanje i ostvarivanje povoljnog stanja drugih divljih vrsta i njihovih staništa, kao i prirodnih stanišnih tipova od interesa za Europsku uniju) pod brojem  </w:t>
      </w:r>
      <w:r w:rsidRPr="00390796">
        <w:rPr>
          <w:b/>
          <w:sz w:val="22"/>
          <w:szCs w:val="22"/>
          <w:lang w:val="hr-HR"/>
        </w:rPr>
        <w:t>HR2000917.</w:t>
      </w:r>
    </w:p>
    <w:p w:rsidR="00390796" w:rsidRDefault="00390796" w:rsidP="00390796">
      <w:pPr>
        <w:tabs>
          <w:tab w:val="left" w:pos="4536"/>
          <w:tab w:val="left" w:pos="9073"/>
        </w:tabs>
        <w:jc w:val="both"/>
        <w:rPr>
          <w:sz w:val="22"/>
          <w:szCs w:val="22"/>
          <w:lang w:val="hr-HR"/>
        </w:rPr>
      </w:pPr>
    </w:p>
    <w:p w:rsidR="00EE3930" w:rsidRPr="00390796" w:rsidRDefault="00EE3930" w:rsidP="00390796">
      <w:pPr>
        <w:tabs>
          <w:tab w:val="left" w:pos="4536"/>
          <w:tab w:val="left" w:pos="9073"/>
        </w:tabs>
        <w:jc w:val="both"/>
        <w:rPr>
          <w:sz w:val="22"/>
          <w:szCs w:val="22"/>
          <w:lang w:val="hr-HR"/>
        </w:rPr>
      </w:pPr>
    </w:p>
    <w:p w:rsidR="00390796" w:rsidRDefault="00390796" w:rsidP="00390796">
      <w:pPr>
        <w:tabs>
          <w:tab w:val="left" w:pos="4536"/>
          <w:tab w:val="left" w:pos="9073"/>
        </w:tabs>
        <w:jc w:val="both"/>
        <w:rPr>
          <w:bCs/>
          <w:sz w:val="22"/>
          <w:szCs w:val="22"/>
          <w:lang w:val="hr-HR"/>
        </w:rPr>
      </w:pPr>
      <w:r w:rsidRPr="00390796">
        <w:rPr>
          <w:sz w:val="22"/>
          <w:szCs w:val="22"/>
          <w:lang w:val="hr-HR"/>
        </w:rPr>
        <w:t xml:space="preserve">NATUROM 2000 na lokalitetu Krčić štite se jezerski regoč(Lindenia tetraphylla), dalmatinski okaš (Proterebia afra dalmata), </w:t>
      </w:r>
      <w:r w:rsidRPr="00390796">
        <w:rPr>
          <w:bCs/>
          <w:sz w:val="22"/>
          <w:szCs w:val="22"/>
          <w:lang w:val="hr-HR"/>
        </w:rPr>
        <w:t xml:space="preserve">veliki potkovnjak (Rhinolophus ferrumequinum),  južni potkovnjak (Rhinolophus euryale) te sedrene barijere krških rijeka Dinarida i </w:t>
      </w:r>
      <w:r w:rsidRPr="00390796">
        <w:rPr>
          <w:lang w:val="hr-HR"/>
        </w:rPr>
        <w:t xml:space="preserve"> </w:t>
      </w:r>
      <w:r w:rsidRPr="00390796">
        <w:rPr>
          <w:bCs/>
          <w:sz w:val="22"/>
          <w:szCs w:val="22"/>
          <w:lang w:val="hr-HR"/>
        </w:rPr>
        <w:t>špilje i jame zatvorene za javnost.</w:t>
      </w:r>
    </w:p>
    <w:p w:rsidR="00277D37" w:rsidRDefault="00277D37" w:rsidP="00390796">
      <w:pPr>
        <w:tabs>
          <w:tab w:val="left" w:pos="4536"/>
          <w:tab w:val="left" w:pos="9073"/>
        </w:tabs>
        <w:jc w:val="both"/>
        <w:rPr>
          <w:bCs/>
          <w:sz w:val="22"/>
          <w:szCs w:val="22"/>
          <w:lang w:val="hr-HR"/>
        </w:rPr>
      </w:pPr>
    </w:p>
    <w:p w:rsidR="00277D37" w:rsidRDefault="00277D37" w:rsidP="00390796">
      <w:pPr>
        <w:tabs>
          <w:tab w:val="left" w:pos="4536"/>
          <w:tab w:val="left" w:pos="9073"/>
        </w:tabs>
        <w:jc w:val="both"/>
        <w:rPr>
          <w:b/>
          <w:bCs/>
          <w:sz w:val="22"/>
          <w:szCs w:val="22"/>
          <w:lang w:val="hr-HR"/>
        </w:rPr>
      </w:pPr>
      <w:r w:rsidRPr="00457A8A">
        <w:rPr>
          <w:b/>
          <w:bCs/>
          <w:sz w:val="22"/>
          <w:szCs w:val="22"/>
          <w:lang w:val="hr-HR"/>
        </w:rPr>
        <w:t xml:space="preserve">Utjecaj </w:t>
      </w:r>
      <w:r w:rsidR="007A3F9E" w:rsidRPr="00457A8A">
        <w:rPr>
          <w:b/>
          <w:bCs/>
          <w:sz w:val="22"/>
          <w:szCs w:val="22"/>
          <w:lang w:val="hr-HR"/>
        </w:rPr>
        <w:t>na vrste i staništa je elaboratom zanemaren i nedovoljno obrađen.</w:t>
      </w:r>
    </w:p>
    <w:p w:rsidR="00457A8A" w:rsidRDefault="00457A8A" w:rsidP="00390796">
      <w:pPr>
        <w:tabs>
          <w:tab w:val="left" w:pos="4536"/>
          <w:tab w:val="left" w:pos="9073"/>
        </w:tabs>
        <w:jc w:val="both"/>
        <w:rPr>
          <w:b/>
          <w:bCs/>
          <w:sz w:val="22"/>
          <w:szCs w:val="22"/>
          <w:lang w:val="hr-HR"/>
        </w:rPr>
      </w:pPr>
    </w:p>
    <w:p w:rsidR="00457A8A" w:rsidRPr="00530EEF" w:rsidRDefault="00457A8A" w:rsidP="00390796">
      <w:pPr>
        <w:tabs>
          <w:tab w:val="left" w:pos="4536"/>
          <w:tab w:val="left" w:pos="9073"/>
        </w:tabs>
        <w:jc w:val="both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 xml:space="preserve">Osim vrsta koje su obuhvaćene NATUROM 2000 u Elaboratu se ne spominju druge biljne i </w:t>
      </w:r>
      <w:r w:rsidRPr="00530EEF">
        <w:rPr>
          <w:b/>
          <w:bCs/>
          <w:sz w:val="22"/>
          <w:szCs w:val="22"/>
          <w:lang w:val="hr-HR"/>
        </w:rPr>
        <w:t>životinjske vrste, kao ni event</w:t>
      </w:r>
      <w:r w:rsidR="00530EEF" w:rsidRPr="00530EEF">
        <w:rPr>
          <w:b/>
          <w:bCs/>
          <w:sz w:val="22"/>
          <w:szCs w:val="22"/>
          <w:lang w:val="hr-HR"/>
        </w:rPr>
        <w:t>ualni negativan utjecaj na iste, kao npr.</w:t>
      </w:r>
      <w:r w:rsidR="00530EEF" w:rsidRPr="00530EEF">
        <w:rPr>
          <w:lang w:val="hr-HR"/>
        </w:rPr>
        <w:t xml:space="preserve"> </w:t>
      </w:r>
      <w:r w:rsidR="00530EEF" w:rsidRPr="00530EEF">
        <w:rPr>
          <w:b/>
          <w:lang w:val="hr-HR"/>
        </w:rPr>
        <w:t>vuk (canis lupis).</w:t>
      </w:r>
      <w:r w:rsidR="00530EEF" w:rsidRPr="00530EEF">
        <w:rPr>
          <w:lang w:val="hr-HR"/>
        </w:rPr>
        <w:t xml:space="preserve"> Vuk se u Crvenoj knjizi ugroženih sisavaca Hrvatske i označene su oznakom </w:t>
      </w:r>
      <w:r w:rsidR="00530EEF" w:rsidRPr="00530EEF">
        <w:rPr>
          <w:b/>
          <w:lang w:val="hr-HR"/>
        </w:rPr>
        <w:t>SZ- strogo zaštićena svojta</w:t>
      </w:r>
      <w:r w:rsidR="00530EEF" w:rsidRPr="00530EEF">
        <w:rPr>
          <w:lang w:val="hr-HR"/>
        </w:rPr>
        <w:t>.</w:t>
      </w:r>
    </w:p>
    <w:p w:rsidR="000032AB" w:rsidRDefault="000032AB" w:rsidP="00390796">
      <w:pPr>
        <w:jc w:val="both"/>
        <w:rPr>
          <w:b/>
          <w:bCs/>
          <w:sz w:val="23"/>
          <w:szCs w:val="23"/>
          <w:lang w:val="hr-HR"/>
        </w:rPr>
      </w:pPr>
    </w:p>
    <w:p w:rsidR="00EE3930" w:rsidRPr="00530EEF" w:rsidRDefault="00EE3930" w:rsidP="00390796">
      <w:pPr>
        <w:jc w:val="both"/>
        <w:rPr>
          <w:b/>
          <w:bCs/>
          <w:sz w:val="23"/>
          <w:szCs w:val="23"/>
          <w:lang w:val="hr-HR"/>
        </w:rPr>
      </w:pPr>
    </w:p>
    <w:p w:rsidR="00DA0539" w:rsidRPr="00BE25A0" w:rsidRDefault="00C4488F" w:rsidP="00390796">
      <w:pPr>
        <w:jc w:val="both"/>
        <w:rPr>
          <w:sz w:val="22"/>
          <w:szCs w:val="22"/>
          <w:lang w:val="hr-HR"/>
        </w:rPr>
      </w:pPr>
      <w:r w:rsidRPr="00BE25A0">
        <w:rPr>
          <w:bCs/>
          <w:sz w:val="22"/>
          <w:szCs w:val="22"/>
          <w:lang w:val="hr-HR"/>
        </w:rPr>
        <w:t>I sam elaborat zaštite okoliša u točki 3.1. navodi “</w:t>
      </w:r>
      <w:r w:rsidRPr="00BE25A0">
        <w:rPr>
          <w:sz w:val="22"/>
          <w:szCs w:val="22"/>
          <w:lang w:val="hr-HR"/>
        </w:rPr>
        <w:t xml:space="preserve"> Tijekom pripreme i izvo</w:t>
      </w:r>
      <w:r w:rsidR="000032AB" w:rsidRPr="00BE25A0">
        <w:rPr>
          <w:sz w:val="22"/>
          <w:szCs w:val="22"/>
          <w:lang w:val="hr-HR"/>
        </w:rPr>
        <w:t>đ</w:t>
      </w:r>
      <w:r w:rsidRPr="00BE25A0">
        <w:rPr>
          <w:sz w:val="22"/>
          <w:szCs w:val="22"/>
          <w:lang w:val="hr-HR"/>
        </w:rPr>
        <w:t>enja radova mogući su utjecaji na tlo, vode, zrak, ekološku mre</w:t>
      </w:r>
      <w:r w:rsidR="000032AB" w:rsidRPr="00BE25A0">
        <w:rPr>
          <w:sz w:val="22"/>
          <w:szCs w:val="22"/>
          <w:lang w:val="hr-HR"/>
        </w:rPr>
        <w:t>ž</w:t>
      </w:r>
      <w:r w:rsidRPr="00BE25A0">
        <w:rPr>
          <w:sz w:val="22"/>
          <w:szCs w:val="22"/>
          <w:lang w:val="hr-HR"/>
        </w:rPr>
        <w:t>u, zatim utjecaji opterećenja okoliša od nastanka otpada i buke.</w:t>
      </w:r>
      <w:r w:rsidR="000032AB" w:rsidRPr="00BE25A0">
        <w:rPr>
          <w:sz w:val="22"/>
          <w:szCs w:val="22"/>
          <w:lang w:val="hr-HR"/>
        </w:rPr>
        <w:t xml:space="preserve">”.U elaboratu utjecaj se minimalizira ili zanemaruje te proglašava privremenim. </w:t>
      </w:r>
    </w:p>
    <w:p w:rsidR="000032AB" w:rsidRDefault="000032AB" w:rsidP="00390796">
      <w:pPr>
        <w:jc w:val="both"/>
        <w:rPr>
          <w:sz w:val="22"/>
          <w:szCs w:val="22"/>
          <w:lang w:val="hr-HR"/>
        </w:rPr>
      </w:pPr>
    </w:p>
    <w:p w:rsidR="00EE3930" w:rsidRPr="00BE25A0" w:rsidRDefault="00EE3930" w:rsidP="00390796">
      <w:pPr>
        <w:jc w:val="both"/>
        <w:rPr>
          <w:sz w:val="22"/>
          <w:szCs w:val="22"/>
          <w:lang w:val="hr-HR"/>
        </w:rPr>
      </w:pPr>
    </w:p>
    <w:p w:rsidR="000032AB" w:rsidRDefault="00BE25A0" w:rsidP="00390796">
      <w:pPr>
        <w:jc w:val="both"/>
        <w:rPr>
          <w:sz w:val="22"/>
          <w:szCs w:val="22"/>
          <w:lang w:val="hr-HR"/>
        </w:rPr>
      </w:pPr>
      <w:r w:rsidRPr="00BE25A0">
        <w:rPr>
          <w:sz w:val="22"/>
          <w:szCs w:val="22"/>
          <w:lang w:val="hr-HR"/>
        </w:rPr>
        <w:t xml:space="preserve">Predložene mjere zaštite, koje imaju za cilj smanjenje ili ublažavanje mogućih utjecaja su taksativno navedene. Nigdje se ne spominju </w:t>
      </w:r>
      <w:r w:rsidR="006435A8">
        <w:rPr>
          <w:sz w:val="22"/>
          <w:szCs w:val="22"/>
          <w:lang w:val="hr-HR"/>
        </w:rPr>
        <w:t xml:space="preserve">ugroza niti </w:t>
      </w:r>
      <w:r w:rsidRPr="00BE25A0">
        <w:rPr>
          <w:sz w:val="22"/>
          <w:szCs w:val="22"/>
          <w:lang w:val="hr-HR"/>
        </w:rPr>
        <w:t xml:space="preserve">mjere zaštite u slučaju akcidentnih situacija. </w:t>
      </w:r>
    </w:p>
    <w:p w:rsidR="006435A8" w:rsidRDefault="006435A8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6435A8" w:rsidRPr="00457A8A" w:rsidRDefault="006435A8" w:rsidP="00390796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obzir nije uzet ni mogući utjecaj ma područje ispod same lokacije zahvata, kao ni eventualni utjecaj na </w:t>
      </w:r>
      <w:r w:rsidRPr="00457A8A">
        <w:rPr>
          <w:b/>
          <w:sz w:val="22"/>
          <w:szCs w:val="22"/>
          <w:lang w:val="hr-HR"/>
        </w:rPr>
        <w:t>izvor i tok rijeke Krke.</w:t>
      </w:r>
    </w:p>
    <w:p w:rsidR="006964DA" w:rsidRDefault="006964DA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6964DA" w:rsidRDefault="006964DA" w:rsidP="0039079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elaboratu se navode maksimalne vrijednosti protoka vode, dok srednje </w:t>
      </w:r>
      <w:r w:rsidRPr="00457A8A">
        <w:rPr>
          <w:b/>
          <w:sz w:val="22"/>
          <w:szCs w:val="22"/>
          <w:lang w:val="hr-HR"/>
        </w:rPr>
        <w:t>i minimalne vrijednosti</w:t>
      </w:r>
      <w:r>
        <w:rPr>
          <w:sz w:val="22"/>
          <w:szCs w:val="22"/>
          <w:lang w:val="hr-HR"/>
        </w:rPr>
        <w:t xml:space="preserve"> nisu uzete u obzir. Poznato je da rijeka Krčić presušuje velikim dijelom godine te smatramo da su i minimalne vrijednosti trebale biti uzete u obzir kako bi se procijenio odnos rizika po okoliš i financijske koristi.</w:t>
      </w:r>
    </w:p>
    <w:p w:rsidR="00277D37" w:rsidRDefault="00277D37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277D37" w:rsidRDefault="00277D37" w:rsidP="0039079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Iznad preljevnog praga doći će do </w:t>
      </w:r>
      <w:r w:rsidRPr="00457A8A">
        <w:rPr>
          <w:b/>
          <w:sz w:val="22"/>
          <w:szCs w:val="22"/>
          <w:lang w:val="hr-HR"/>
        </w:rPr>
        <w:t>podizanja nivoa vode</w:t>
      </w:r>
      <w:r>
        <w:rPr>
          <w:sz w:val="22"/>
          <w:szCs w:val="22"/>
          <w:lang w:val="hr-HR"/>
        </w:rPr>
        <w:t xml:space="preserve"> što može značajno utjecati na prirodu i okoliš.</w:t>
      </w:r>
    </w:p>
    <w:p w:rsidR="006964DA" w:rsidRDefault="006964DA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6964DA" w:rsidRPr="00457A8A" w:rsidRDefault="006964DA" w:rsidP="00390796">
      <w:pPr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elaboratu također </w:t>
      </w:r>
      <w:r w:rsidRPr="00457A8A">
        <w:rPr>
          <w:b/>
          <w:sz w:val="22"/>
          <w:szCs w:val="22"/>
          <w:lang w:val="hr-HR"/>
        </w:rPr>
        <w:t xml:space="preserve">nisu uzete u obzir seizmičke </w:t>
      </w:r>
      <w:r w:rsidR="00277D37" w:rsidRPr="00457A8A">
        <w:rPr>
          <w:b/>
          <w:sz w:val="22"/>
          <w:szCs w:val="22"/>
          <w:lang w:val="hr-HR"/>
        </w:rPr>
        <w:t>značajke</w:t>
      </w:r>
      <w:r w:rsidRPr="00457A8A">
        <w:rPr>
          <w:b/>
          <w:sz w:val="22"/>
          <w:szCs w:val="22"/>
          <w:lang w:val="hr-HR"/>
        </w:rPr>
        <w:t xml:space="preserve"> područja.</w:t>
      </w:r>
    </w:p>
    <w:p w:rsidR="007A3F9E" w:rsidRDefault="007A3F9E" w:rsidP="00390796">
      <w:pPr>
        <w:jc w:val="both"/>
        <w:rPr>
          <w:sz w:val="22"/>
          <w:szCs w:val="22"/>
          <w:lang w:val="hr-HR"/>
        </w:rPr>
      </w:pPr>
    </w:p>
    <w:p w:rsidR="007A3F9E" w:rsidRDefault="007A3F9E" w:rsidP="0039079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obzir nije uzeto </w:t>
      </w:r>
      <w:r w:rsidR="00457A8A">
        <w:rPr>
          <w:sz w:val="22"/>
          <w:szCs w:val="22"/>
          <w:lang w:val="hr-HR"/>
        </w:rPr>
        <w:t xml:space="preserve">ni </w:t>
      </w:r>
      <w:r w:rsidR="00457A8A" w:rsidRPr="00457A8A">
        <w:rPr>
          <w:b/>
          <w:sz w:val="22"/>
          <w:szCs w:val="22"/>
          <w:lang w:val="hr-HR"/>
        </w:rPr>
        <w:t>opterećenje</w:t>
      </w:r>
      <w:r w:rsidRPr="00457A8A">
        <w:rPr>
          <w:b/>
          <w:sz w:val="22"/>
          <w:szCs w:val="22"/>
          <w:lang w:val="hr-HR"/>
        </w:rPr>
        <w:t xml:space="preserve"> „Napoleonove ceste“ i eventualan negativan</w:t>
      </w:r>
      <w:r>
        <w:rPr>
          <w:sz w:val="22"/>
          <w:szCs w:val="22"/>
          <w:lang w:val="hr-HR"/>
        </w:rPr>
        <w:t xml:space="preserve"> utjecaj na istu, kao ni </w:t>
      </w:r>
      <w:r w:rsidRPr="00457A8A">
        <w:rPr>
          <w:b/>
          <w:sz w:val="22"/>
          <w:szCs w:val="22"/>
          <w:lang w:val="hr-HR"/>
        </w:rPr>
        <w:t>negativan utjecaj na razvoj turizma</w:t>
      </w:r>
      <w:r>
        <w:rPr>
          <w:sz w:val="22"/>
          <w:szCs w:val="22"/>
          <w:lang w:val="hr-HR"/>
        </w:rPr>
        <w:t>,</w:t>
      </w:r>
      <w:r w:rsidR="00530EEF">
        <w:rPr>
          <w:sz w:val="22"/>
          <w:szCs w:val="22"/>
          <w:lang w:val="hr-HR"/>
        </w:rPr>
        <w:t xml:space="preserve"> posebno  tijekom</w:t>
      </w:r>
      <w:r>
        <w:rPr>
          <w:sz w:val="22"/>
          <w:szCs w:val="22"/>
          <w:lang w:val="hr-HR"/>
        </w:rPr>
        <w:t xml:space="preserve"> trajanja radova. </w:t>
      </w:r>
    </w:p>
    <w:p w:rsidR="007A3F9E" w:rsidRDefault="007A3F9E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7A3F9E" w:rsidRDefault="007A3F9E" w:rsidP="0039079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Ono što iz Elaborata </w:t>
      </w:r>
      <w:r w:rsidRPr="00457A8A">
        <w:rPr>
          <w:b/>
          <w:sz w:val="22"/>
          <w:szCs w:val="22"/>
          <w:lang w:val="hr-HR"/>
        </w:rPr>
        <w:t>nije vidljivo je mjesto priključenja na mrežu</w:t>
      </w:r>
      <w:r>
        <w:rPr>
          <w:sz w:val="22"/>
          <w:szCs w:val="22"/>
          <w:lang w:val="hr-HR"/>
        </w:rPr>
        <w:t xml:space="preserve">. Postoji li ili će biti potrebno dodatno izvoditi radove na elektromreži kako bi se </w:t>
      </w:r>
      <w:r w:rsidR="00457A8A">
        <w:rPr>
          <w:sz w:val="22"/>
          <w:szCs w:val="22"/>
          <w:lang w:val="hr-HR"/>
        </w:rPr>
        <w:t>hidrocentrala priključila na istu?</w:t>
      </w:r>
    </w:p>
    <w:p w:rsidR="00277D37" w:rsidRDefault="00277D37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EE3930" w:rsidRDefault="00EE3930" w:rsidP="00390796">
      <w:pPr>
        <w:jc w:val="both"/>
        <w:rPr>
          <w:sz w:val="22"/>
          <w:szCs w:val="22"/>
          <w:lang w:val="hr-HR"/>
        </w:rPr>
      </w:pPr>
    </w:p>
    <w:p w:rsidR="000032AB" w:rsidRPr="00EE3930" w:rsidRDefault="00277D37" w:rsidP="00390796">
      <w:pPr>
        <w:jc w:val="both"/>
        <w:rPr>
          <w:sz w:val="22"/>
          <w:szCs w:val="22"/>
          <w:lang w:val="hr-HR"/>
        </w:rPr>
      </w:pPr>
      <w:r w:rsidRPr="00EE3930">
        <w:rPr>
          <w:sz w:val="22"/>
          <w:szCs w:val="22"/>
          <w:lang w:val="hr-HR"/>
        </w:rPr>
        <w:t xml:space="preserve">Kako se </w:t>
      </w:r>
      <w:r w:rsidR="00530EEF" w:rsidRPr="00EE3930">
        <w:rPr>
          <w:sz w:val="22"/>
          <w:szCs w:val="22"/>
          <w:lang w:val="hr-HR"/>
        </w:rPr>
        <w:t>predlaže da značajni krajobraz Krčić bude proglašen posebn</w:t>
      </w:r>
      <w:r w:rsidR="00EE3930" w:rsidRPr="00EE3930">
        <w:rPr>
          <w:sz w:val="22"/>
          <w:szCs w:val="22"/>
          <w:lang w:val="hr-HR"/>
        </w:rPr>
        <w:t>im geomorfološkim lokalitetom i</w:t>
      </w:r>
      <w:r w:rsidR="00530EEF" w:rsidRPr="00EE3930">
        <w:rPr>
          <w:sz w:val="22"/>
          <w:szCs w:val="22"/>
          <w:lang w:val="hr-HR"/>
        </w:rPr>
        <w:t xml:space="preserve"> slijedom i svega gore navedenog </w:t>
      </w:r>
      <w:r w:rsidR="00EE3930" w:rsidRPr="00EE3930">
        <w:rPr>
          <w:sz w:val="22"/>
          <w:szCs w:val="22"/>
          <w:lang w:val="hr-HR"/>
        </w:rPr>
        <w:t>,</w:t>
      </w:r>
      <w:r w:rsidR="0030291F">
        <w:rPr>
          <w:sz w:val="22"/>
          <w:szCs w:val="22"/>
          <w:lang w:val="hr-HR"/>
        </w:rPr>
        <w:t xml:space="preserve"> </w:t>
      </w:r>
      <w:r w:rsidR="00EE3930" w:rsidRPr="00EE3930">
        <w:rPr>
          <w:sz w:val="22"/>
          <w:szCs w:val="22"/>
          <w:lang w:val="hr-HR"/>
        </w:rPr>
        <w:t>kao zainteresirana javnost inzistiramo smatramo da je potrebno izvršiti procjenu utjecaja na okoliš te inzistiramo na temeljitoj, sveobuhvatnoj I neovisnoj izradi Studije utjecaja na okoliš.</w:t>
      </w:r>
    </w:p>
    <w:p w:rsidR="000032AB" w:rsidRDefault="000032AB" w:rsidP="00390796">
      <w:pPr>
        <w:jc w:val="both"/>
        <w:rPr>
          <w:sz w:val="22"/>
          <w:szCs w:val="22"/>
          <w:lang w:val="hr-HR"/>
        </w:rPr>
      </w:pPr>
    </w:p>
    <w:p w:rsidR="002A7D0D" w:rsidRDefault="002A7D0D" w:rsidP="00390796">
      <w:pPr>
        <w:jc w:val="both"/>
        <w:rPr>
          <w:sz w:val="22"/>
          <w:szCs w:val="22"/>
          <w:lang w:val="hr-HR"/>
        </w:rPr>
      </w:pPr>
    </w:p>
    <w:p w:rsidR="002A7D0D" w:rsidRDefault="002A7D0D" w:rsidP="00390796">
      <w:pPr>
        <w:jc w:val="both"/>
        <w:rPr>
          <w:sz w:val="22"/>
          <w:szCs w:val="22"/>
          <w:lang w:val="hr-HR"/>
        </w:rPr>
      </w:pPr>
    </w:p>
    <w:p w:rsidR="002A7D0D" w:rsidRDefault="002A7D0D" w:rsidP="0039079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poštovanjem, </w:t>
      </w:r>
    </w:p>
    <w:p w:rsidR="002A7D0D" w:rsidRDefault="002A7D0D" w:rsidP="00390796">
      <w:pPr>
        <w:jc w:val="both"/>
        <w:rPr>
          <w:sz w:val="22"/>
          <w:szCs w:val="22"/>
          <w:lang w:val="hr-HR"/>
        </w:rPr>
      </w:pPr>
    </w:p>
    <w:p w:rsidR="002A7D0D" w:rsidRDefault="002A7D0D" w:rsidP="0039079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Srečko Kmetič</w:t>
      </w:r>
    </w:p>
    <w:p w:rsidR="00BC2948" w:rsidRPr="00EE3930" w:rsidRDefault="00BC2948" w:rsidP="00390796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Predsjednik Ekološke udruge“Krka“ Knin</w:t>
      </w:r>
    </w:p>
    <w:sectPr w:rsidR="00BC2948" w:rsidRPr="00EE3930" w:rsidSect="00777EE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AC1"/>
    <w:multiLevelType w:val="hybridMultilevel"/>
    <w:tmpl w:val="5C76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75FD"/>
    <w:multiLevelType w:val="hybridMultilevel"/>
    <w:tmpl w:val="A43AD10C"/>
    <w:lvl w:ilvl="0" w:tplc="041A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8947E98"/>
    <w:multiLevelType w:val="hybridMultilevel"/>
    <w:tmpl w:val="B4329402"/>
    <w:lvl w:ilvl="0" w:tplc="041A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">
    <w:nsid w:val="44CC7621"/>
    <w:multiLevelType w:val="hybridMultilevel"/>
    <w:tmpl w:val="29122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65CAB"/>
    <w:rsid w:val="000032AB"/>
    <w:rsid w:val="00277D37"/>
    <w:rsid w:val="002A7D0D"/>
    <w:rsid w:val="002B1854"/>
    <w:rsid w:val="0030291F"/>
    <w:rsid w:val="00390796"/>
    <w:rsid w:val="003E7222"/>
    <w:rsid w:val="00406D31"/>
    <w:rsid w:val="00436657"/>
    <w:rsid w:val="00457A8A"/>
    <w:rsid w:val="00530EEF"/>
    <w:rsid w:val="005D0FAF"/>
    <w:rsid w:val="006435A8"/>
    <w:rsid w:val="006964DA"/>
    <w:rsid w:val="00777EE3"/>
    <w:rsid w:val="007A3F9E"/>
    <w:rsid w:val="00BC2948"/>
    <w:rsid w:val="00BE25A0"/>
    <w:rsid w:val="00C4488F"/>
    <w:rsid w:val="00D14DB2"/>
    <w:rsid w:val="00DA0539"/>
    <w:rsid w:val="00EE3930"/>
    <w:rsid w:val="00F6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E9586-AB4A-42CD-A1B3-BD038934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>A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ANE_BOJAN</dc:creator>
  <cp:lastModifiedBy>korisnik005</cp:lastModifiedBy>
  <cp:revision>2</cp:revision>
  <dcterms:created xsi:type="dcterms:W3CDTF">2015-05-28T10:25:00Z</dcterms:created>
  <dcterms:modified xsi:type="dcterms:W3CDTF">2015-05-28T10:25:00Z</dcterms:modified>
</cp:coreProperties>
</file>